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C1" w:rsidRPr="00B22E23" w:rsidRDefault="00294EC1" w:rsidP="00294EC1">
      <w:pPr>
        <w:jc w:val="center"/>
        <w:rPr>
          <w:b/>
          <w:sz w:val="28"/>
          <w:szCs w:val="28"/>
          <w:lang w:val="ro-RO"/>
        </w:rPr>
      </w:pPr>
      <w:r w:rsidRPr="00B22E23">
        <w:rPr>
          <w:b/>
          <w:sz w:val="28"/>
          <w:szCs w:val="28"/>
          <w:lang w:val="ro-RO"/>
        </w:rPr>
        <w:t xml:space="preserve">POSTURI DIDACTICE VACANTE SCOASE LA CONCURS PE PERIOADĂ NEDETERMINATĂ </w:t>
      </w:r>
    </w:p>
    <w:p w:rsidR="00294EC1" w:rsidRPr="009A5FE3" w:rsidRDefault="00294EC1" w:rsidP="00294EC1">
      <w:pPr>
        <w:jc w:val="center"/>
        <w:rPr>
          <w:b/>
          <w:color w:val="FF0000"/>
          <w:sz w:val="28"/>
          <w:szCs w:val="28"/>
          <w:lang w:val="ro-RO"/>
        </w:rPr>
      </w:pPr>
    </w:p>
    <w:p w:rsidR="00294EC1" w:rsidRPr="00B22E23" w:rsidRDefault="00294EC1" w:rsidP="00294EC1">
      <w:pPr>
        <w:jc w:val="center"/>
        <w:rPr>
          <w:b/>
          <w:sz w:val="28"/>
          <w:szCs w:val="28"/>
          <w:lang w:val="ro-RO"/>
        </w:rPr>
      </w:pPr>
      <w:r w:rsidRPr="00B22E23">
        <w:rPr>
          <w:b/>
          <w:sz w:val="28"/>
          <w:szCs w:val="28"/>
          <w:lang w:val="ro-RO"/>
        </w:rPr>
        <w:t>Sem. II, an univ. 2020 – 2021</w:t>
      </w:r>
    </w:p>
    <w:p w:rsidR="00F76FC2" w:rsidRDefault="00F76FC2"/>
    <w:p w:rsidR="00046CA7" w:rsidRDefault="00046CA7"/>
    <w:p w:rsidR="00046CA7" w:rsidRPr="00B22E23" w:rsidRDefault="00046CA7" w:rsidP="00046CA7">
      <w:pPr>
        <w:jc w:val="center"/>
        <w:rPr>
          <w:b/>
          <w:lang w:val="ro-RO"/>
        </w:rPr>
      </w:pPr>
      <w:r w:rsidRPr="00B22E23">
        <w:rPr>
          <w:b/>
          <w:lang w:val="ro-RO"/>
        </w:rPr>
        <w:t xml:space="preserve">Facultatea de </w:t>
      </w:r>
      <w:r w:rsidRPr="00B22E23">
        <w:rPr>
          <w:b/>
          <w:caps/>
          <w:lang w:val="ro-RO"/>
        </w:rPr>
        <w:t>ŞTIINŢE APLICATE</w:t>
      </w:r>
    </w:p>
    <w:p w:rsidR="00046CA7" w:rsidRPr="00B22E23" w:rsidRDefault="00046CA7" w:rsidP="00046CA7">
      <w:pPr>
        <w:rPr>
          <w:lang w:val="ro-RO"/>
        </w:rPr>
      </w:pPr>
    </w:p>
    <w:p w:rsidR="00046CA7" w:rsidRPr="00B22E23" w:rsidRDefault="00046CA7" w:rsidP="00046CA7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b/>
          <w:lang w:val="ro-RO"/>
        </w:rPr>
      </w:pPr>
      <w:r w:rsidRPr="00B22E23">
        <w:rPr>
          <w:b/>
          <w:bCs/>
          <w:lang w:val="ro-RO"/>
        </w:rPr>
        <w:t>Departamentul</w:t>
      </w:r>
      <w:r w:rsidRPr="00B22E23">
        <w:rPr>
          <w:b/>
          <w:lang w:val="ro-RO"/>
        </w:rPr>
        <w:t xml:space="preserve">  de Matematica &amp; Informatica</w:t>
      </w:r>
    </w:p>
    <w:p w:rsidR="00046CA7" w:rsidRPr="00B22E23" w:rsidRDefault="00046CA7" w:rsidP="00046CA7">
      <w:pPr>
        <w:pStyle w:val="ListParagraph"/>
        <w:autoSpaceDE w:val="0"/>
        <w:autoSpaceDN w:val="0"/>
        <w:adjustRightInd w:val="0"/>
        <w:ind w:left="0" w:firstLine="720"/>
        <w:jc w:val="both"/>
        <w:rPr>
          <w:bCs/>
          <w:i/>
          <w:iCs/>
          <w:lang w:val="ro-RO"/>
        </w:rPr>
      </w:pPr>
      <w:r w:rsidRPr="00B22E23">
        <w:rPr>
          <w:b/>
          <w:lang w:val="ro-RO"/>
        </w:rPr>
        <w:t xml:space="preserve">Conferențiar universitar, poziția 9, </w:t>
      </w:r>
      <w:r w:rsidRPr="00B22E23">
        <w:rPr>
          <w:lang w:val="ro-RO"/>
        </w:rPr>
        <w:t xml:space="preserve">disciplinele: </w:t>
      </w:r>
      <w:r w:rsidRPr="00B22E23">
        <w:rPr>
          <w:iCs/>
          <w:lang w:val="ro-RO"/>
        </w:rPr>
        <w:t>Mathematical Analysis; Linear Algebra.</w:t>
      </w:r>
      <w:r w:rsidRPr="00B22E23">
        <w:rPr>
          <w:bCs/>
          <w:i/>
          <w:iCs/>
          <w:lang w:val="ro-RO"/>
        </w:rPr>
        <w:t xml:space="preserve"> </w:t>
      </w:r>
      <w:r w:rsidRPr="00B22E23">
        <w:rPr>
          <w:b/>
          <w:bCs/>
          <w:i/>
          <w:iCs/>
          <w:lang w:val="ro-RO"/>
        </w:rPr>
        <w:t>Domeniul științific</w:t>
      </w:r>
      <w:r w:rsidRPr="00B22E23">
        <w:rPr>
          <w:bCs/>
          <w:iCs/>
          <w:lang w:val="ro-RO"/>
        </w:rPr>
        <w:t>: Matematică</w:t>
      </w:r>
      <w:r w:rsidRPr="00B22E23">
        <w:rPr>
          <w:bCs/>
          <w:i/>
          <w:iCs/>
          <w:lang w:val="ro-RO"/>
        </w:rPr>
        <w:t>.</w:t>
      </w:r>
    </w:p>
    <w:p w:rsidR="00046CA7" w:rsidRPr="00B22E23" w:rsidRDefault="00046CA7" w:rsidP="00046CA7">
      <w:pPr>
        <w:pStyle w:val="ListParagraph"/>
        <w:autoSpaceDE w:val="0"/>
        <w:autoSpaceDN w:val="0"/>
        <w:adjustRightInd w:val="0"/>
        <w:ind w:left="0" w:firstLine="720"/>
        <w:jc w:val="both"/>
        <w:rPr>
          <w:lang w:val="ro-RO"/>
        </w:rPr>
      </w:pPr>
    </w:p>
    <w:p w:rsidR="00046CA7" w:rsidRPr="00B22E23" w:rsidRDefault="00046CA7" w:rsidP="00046CA7">
      <w:pPr>
        <w:pStyle w:val="ListParagraph"/>
        <w:autoSpaceDE w:val="0"/>
        <w:autoSpaceDN w:val="0"/>
        <w:adjustRightInd w:val="0"/>
        <w:ind w:left="0" w:firstLine="720"/>
        <w:jc w:val="both"/>
        <w:rPr>
          <w:bCs/>
          <w:iCs/>
          <w:lang w:val="ro-RO"/>
        </w:rPr>
      </w:pPr>
      <w:r w:rsidRPr="00B22E23">
        <w:rPr>
          <w:b/>
          <w:lang w:val="ro-RO"/>
        </w:rPr>
        <w:t>Lector universitar, poziția 23</w:t>
      </w:r>
      <w:r w:rsidRPr="00B22E23">
        <w:rPr>
          <w:lang w:val="ro-RO"/>
        </w:rPr>
        <w:t>, discipline: Algebră si geometrie analit</w:t>
      </w:r>
      <w:r w:rsidRPr="00B22E23">
        <w:rPr>
          <w:iCs/>
          <w:lang w:val="ro-RO"/>
        </w:rPr>
        <w:t xml:space="preserve">ică I; Metode de calcul matriceal. </w:t>
      </w:r>
      <w:r w:rsidRPr="00B22E23">
        <w:rPr>
          <w:b/>
          <w:bCs/>
          <w:i/>
          <w:iCs/>
          <w:lang w:val="ro-RO"/>
        </w:rPr>
        <w:t>Domeniul științific</w:t>
      </w:r>
      <w:r w:rsidRPr="00B22E23">
        <w:rPr>
          <w:bCs/>
          <w:iCs/>
          <w:lang w:val="ro-RO"/>
        </w:rPr>
        <w:t>: Matematică.</w:t>
      </w:r>
    </w:p>
    <w:p w:rsidR="00046CA7" w:rsidRPr="00B22E23" w:rsidRDefault="00046CA7" w:rsidP="00046CA7">
      <w:pPr>
        <w:rPr>
          <w:b/>
          <w:lang w:val="ro-RO"/>
        </w:rPr>
      </w:pPr>
    </w:p>
    <w:p w:rsidR="00046CA7" w:rsidRPr="00B22E23" w:rsidRDefault="00046CA7" w:rsidP="00046CA7">
      <w:pPr>
        <w:ind w:firstLine="708"/>
        <w:rPr>
          <w:lang w:val="ro-RO"/>
        </w:rPr>
      </w:pPr>
      <w:r w:rsidRPr="00B22E23">
        <w:rPr>
          <w:b/>
          <w:lang w:val="ro-RO"/>
        </w:rPr>
        <w:t>Lector universitar, poziția 24</w:t>
      </w:r>
      <w:r w:rsidRPr="00B22E23">
        <w:rPr>
          <w:lang w:val="ro-RO"/>
        </w:rPr>
        <w:t>, discipline: Matematici speciale; Proiectare asistata de calculator; Algebre lineare</w:t>
      </w:r>
      <w:r w:rsidRPr="00B22E23">
        <w:rPr>
          <w:iCs/>
          <w:lang w:val="ro-RO"/>
        </w:rPr>
        <w:t xml:space="preserve">. </w:t>
      </w:r>
      <w:r w:rsidRPr="00B22E23">
        <w:rPr>
          <w:b/>
          <w:bCs/>
          <w:i/>
          <w:iCs/>
          <w:lang w:val="ro-RO"/>
        </w:rPr>
        <w:t>Domeniul științific</w:t>
      </w:r>
      <w:r w:rsidRPr="00B22E23">
        <w:rPr>
          <w:bCs/>
          <w:iCs/>
          <w:lang w:val="ro-RO"/>
        </w:rPr>
        <w:t>: Matematică</w:t>
      </w:r>
    </w:p>
    <w:p w:rsidR="00046CA7" w:rsidRPr="00B22E23" w:rsidRDefault="00046CA7" w:rsidP="00046CA7">
      <w:pPr>
        <w:rPr>
          <w:lang w:val="ro-RO"/>
        </w:rPr>
      </w:pPr>
    </w:p>
    <w:p w:rsidR="00046CA7" w:rsidRPr="00B22E23" w:rsidRDefault="00046CA7" w:rsidP="00046CA7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b/>
          <w:lang w:val="ro-RO"/>
        </w:rPr>
      </w:pPr>
      <w:r w:rsidRPr="00B22E23">
        <w:rPr>
          <w:b/>
          <w:bCs/>
          <w:lang w:val="ro-RO"/>
        </w:rPr>
        <w:t>Departamentul</w:t>
      </w:r>
      <w:r w:rsidRPr="00B22E23">
        <w:rPr>
          <w:b/>
          <w:lang w:val="ro-RO"/>
        </w:rPr>
        <w:t xml:space="preserve">  de Metode și Modele Matematice</w:t>
      </w:r>
    </w:p>
    <w:p w:rsidR="00046CA7" w:rsidRPr="00B22E23" w:rsidRDefault="00046CA7" w:rsidP="00046CA7">
      <w:pPr>
        <w:pStyle w:val="ListParagraph"/>
        <w:autoSpaceDE w:val="0"/>
        <w:autoSpaceDN w:val="0"/>
        <w:adjustRightInd w:val="0"/>
        <w:ind w:left="0" w:firstLine="720"/>
        <w:jc w:val="both"/>
        <w:rPr>
          <w:lang w:val="ro-RO"/>
        </w:rPr>
      </w:pPr>
      <w:r w:rsidRPr="00B22E23">
        <w:rPr>
          <w:b/>
          <w:lang w:val="ro-RO"/>
        </w:rPr>
        <w:t xml:space="preserve">Conferențiar universitar, poziția 11, </w:t>
      </w:r>
      <w:r w:rsidRPr="00B22E23">
        <w:rPr>
          <w:lang w:val="ro-RO"/>
        </w:rPr>
        <w:t>disciplinele: Criptografie; Topici avansate în securitatea calculatoarelor; Matematici speciale</w:t>
      </w:r>
      <w:r w:rsidRPr="00B22E23">
        <w:rPr>
          <w:bCs/>
          <w:iCs/>
          <w:lang w:val="ro-RO"/>
        </w:rPr>
        <w:t>.</w:t>
      </w:r>
      <w:r w:rsidRPr="00B22E23">
        <w:rPr>
          <w:bCs/>
          <w:i/>
          <w:iCs/>
          <w:lang w:val="ro-RO"/>
        </w:rPr>
        <w:t xml:space="preserve"> </w:t>
      </w:r>
      <w:r w:rsidRPr="00B22E23">
        <w:rPr>
          <w:b/>
          <w:bCs/>
          <w:i/>
          <w:iCs/>
          <w:lang w:val="ro-RO"/>
        </w:rPr>
        <w:t>Domeniul științific</w:t>
      </w:r>
      <w:r w:rsidRPr="00B22E23">
        <w:rPr>
          <w:bCs/>
          <w:iCs/>
          <w:lang w:val="ro-RO"/>
        </w:rPr>
        <w:t>: Matematică</w:t>
      </w:r>
      <w:r w:rsidRPr="00B22E23">
        <w:rPr>
          <w:bCs/>
          <w:i/>
          <w:iCs/>
          <w:lang w:val="ro-RO"/>
        </w:rPr>
        <w:t>.</w:t>
      </w:r>
    </w:p>
    <w:p w:rsidR="00046CA7" w:rsidRPr="00B22E23" w:rsidRDefault="00046CA7" w:rsidP="00046CA7">
      <w:pPr>
        <w:rPr>
          <w:lang w:val="ro-RO"/>
        </w:rPr>
      </w:pPr>
    </w:p>
    <w:p w:rsidR="00046CA7" w:rsidRPr="00B22E23" w:rsidRDefault="00046CA7" w:rsidP="00046CA7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b/>
          <w:lang w:val="ro-RO"/>
        </w:rPr>
      </w:pPr>
      <w:r w:rsidRPr="00B22E23">
        <w:rPr>
          <w:b/>
          <w:bCs/>
          <w:lang w:val="ro-RO"/>
        </w:rPr>
        <w:t>Departamentul</w:t>
      </w:r>
      <w:r w:rsidRPr="00B22E23">
        <w:rPr>
          <w:b/>
          <w:lang w:val="ro-RO"/>
        </w:rPr>
        <w:t xml:space="preserve"> de Matematici Aplicate</w:t>
      </w:r>
    </w:p>
    <w:p w:rsidR="00046CA7" w:rsidRPr="00B22E23" w:rsidRDefault="00046CA7" w:rsidP="00046CA7">
      <w:pPr>
        <w:pStyle w:val="ListParagraph"/>
        <w:autoSpaceDE w:val="0"/>
        <w:autoSpaceDN w:val="0"/>
        <w:adjustRightInd w:val="0"/>
        <w:ind w:left="0" w:firstLine="720"/>
        <w:jc w:val="both"/>
        <w:rPr>
          <w:lang w:val="ro-RO"/>
        </w:rPr>
      </w:pPr>
      <w:r w:rsidRPr="00B22E23">
        <w:rPr>
          <w:b/>
          <w:lang w:val="ro-RO"/>
        </w:rPr>
        <w:t xml:space="preserve">Asistent universitar, poziția 20, </w:t>
      </w:r>
      <w:r w:rsidRPr="00B22E23">
        <w:rPr>
          <w:lang w:val="ro-RO"/>
        </w:rPr>
        <w:t xml:space="preserve">disciplinele: Algebră liniară, geometrie analitică și diferențială; </w:t>
      </w:r>
      <w:r w:rsidRPr="00B22E23">
        <w:rPr>
          <w:iCs/>
          <w:lang w:val="ro-RO"/>
        </w:rPr>
        <w:t>Ecuații diferențiale și statistică matematică; Matematică 1.</w:t>
      </w:r>
      <w:r w:rsidRPr="00B22E23">
        <w:rPr>
          <w:bCs/>
          <w:i/>
          <w:iCs/>
          <w:lang w:val="ro-RO"/>
        </w:rPr>
        <w:t xml:space="preserve"> </w:t>
      </w:r>
      <w:r w:rsidRPr="00B22E23">
        <w:rPr>
          <w:b/>
          <w:bCs/>
          <w:i/>
          <w:iCs/>
          <w:lang w:val="ro-RO"/>
        </w:rPr>
        <w:t>Domeniul științific</w:t>
      </w:r>
      <w:r w:rsidRPr="00B22E23">
        <w:rPr>
          <w:bCs/>
          <w:iCs/>
          <w:lang w:val="ro-RO"/>
        </w:rPr>
        <w:t>: Matematică</w:t>
      </w:r>
      <w:r w:rsidRPr="00B22E23">
        <w:rPr>
          <w:bCs/>
          <w:i/>
          <w:iCs/>
          <w:lang w:val="ro-RO"/>
        </w:rPr>
        <w:t>.</w:t>
      </w:r>
    </w:p>
    <w:p w:rsidR="00046CA7" w:rsidRPr="00B22E23" w:rsidRDefault="00046CA7" w:rsidP="00046CA7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b/>
          <w:lang w:val="ro-RO"/>
        </w:rPr>
      </w:pPr>
      <w:r w:rsidRPr="00B22E23">
        <w:rPr>
          <w:b/>
          <w:bCs/>
          <w:lang w:val="ro-RO"/>
        </w:rPr>
        <w:t>Departamentul</w:t>
      </w:r>
      <w:r w:rsidRPr="00B22E23">
        <w:rPr>
          <w:b/>
          <w:lang w:val="ro-RO"/>
        </w:rPr>
        <w:t xml:space="preserve">  de Fizică</w:t>
      </w:r>
    </w:p>
    <w:p w:rsidR="00046CA7" w:rsidRPr="00B22E23" w:rsidRDefault="00046CA7" w:rsidP="00046CA7">
      <w:pPr>
        <w:pStyle w:val="ListParagraph"/>
        <w:autoSpaceDE w:val="0"/>
        <w:autoSpaceDN w:val="0"/>
        <w:adjustRightInd w:val="0"/>
        <w:ind w:left="0" w:firstLine="720"/>
        <w:jc w:val="both"/>
        <w:rPr>
          <w:bCs/>
          <w:iCs/>
          <w:lang w:val="ro-RO"/>
        </w:rPr>
      </w:pPr>
      <w:r w:rsidRPr="00B22E23">
        <w:rPr>
          <w:b/>
          <w:lang w:val="ro-RO"/>
        </w:rPr>
        <w:t xml:space="preserve">Conferențiar universitar, poziția 20, </w:t>
      </w:r>
      <w:r w:rsidRPr="00B22E23">
        <w:rPr>
          <w:lang w:val="ro-RO"/>
        </w:rPr>
        <w:t>disciplinele: Physics 1; Physics 2</w:t>
      </w:r>
      <w:r w:rsidRPr="00B22E23">
        <w:rPr>
          <w:bCs/>
          <w:iCs/>
          <w:lang w:val="ro-RO"/>
        </w:rPr>
        <w:t xml:space="preserve">. </w:t>
      </w:r>
      <w:r w:rsidRPr="00B22E23">
        <w:rPr>
          <w:b/>
          <w:bCs/>
          <w:i/>
          <w:iCs/>
          <w:lang w:val="ro-RO"/>
        </w:rPr>
        <w:t>Domeniul științific</w:t>
      </w:r>
      <w:r w:rsidRPr="00B22E23">
        <w:rPr>
          <w:bCs/>
          <w:iCs/>
          <w:lang w:val="ro-RO"/>
        </w:rPr>
        <w:t>: Fizică</w:t>
      </w:r>
    </w:p>
    <w:p w:rsidR="00046CA7" w:rsidRPr="00B22E23" w:rsidRDefault="00046CA7" w:rsidP="00046CA7">
      <w:pPr>
        <w:pStyle w:val="ListParagraph"/>
        <w:autoSpaceDE w:val="0"/>
        <w:autoSpaceDN w:val="0"/>
        <w:adjustRightInd w:val="0"/>
        <w:ind w:left="0" w:firstLine="720"/>
        <w:jc w:val="both"/>
        <w:rPr>
          <w:bCs/>
          <w:iCs/>
          <w:lang w:val="ro-RO"/>
        </w:rPr>
      </w:pPr>
    </w:p>
    <w:p w:rsidR="00046CA7" w:rsidRPr="00B22E23" w:rsidRDefault="00046CA7" w:rsidP="00046CA7">
      <w:pPr>
        <w:pStyle w:val="ListParagraph"/>
        <w:autoSpaceDE w:val="0"/>
        <w:autoSpaceDN w:val="0"/>
        <w:adjustRightInd w:val="0"/>
        <w:ind w:left="0" w:firstLine="720"/>
        <w:jc w:val="both"/>
        <w:rPr>
          <w:bCs/>
          <w:iCs/>
          <w:lang w:val="ro-RO"/>
        </w:rPr>
      </w:pPr>
      <w:r w:rsidRPr="00B22E23">
        <w:rPr>
          <w:b/>
          <w:bCs/>
          <w:iCs/>
          <w:lang w:val="ro-RO"/>
        </w:rPr>
        <w:t>Șef de lucrări, poziția 44,</w:t>
      </w:r>
      <w:r w:rsidRPr="00B22E23">
        <w:rPr>
          <w:bCs/>
          <w:iCs/>
          <w:lang w:val="ro-RO"/>
        </w:rPr>
        <w:t xml:space="preserve"> disciplinele: </w:t>
      </w:r>
      <w:r w:rsidRPr="00B22E23">
        <w:rPr>
          <w:lang w:val="ro-RO"/>
        </w:rPr>
        <w:t xml:space="preserve">Fizică 1, 2; Fizică. </w:t>
      </w:r>
      <w:r w:rsidRPr="00B22E23">
        <w:rPr>
          <w:b/>
          <w:bCs/>
          <w:i/>
          <w:iCs/>
          <w:lang w:val="ro-RO"/>
        </w:rPr>
        <w:t>Domeniul științific</w:t>
      </w:r>
      <w:r w:rsidRPr="00B22E23">
        <w:rPr>
          <w:bCs/>
          <w:iCs/>
          <w:lang w:val="ro-RO"/>
        </w:rPr>
        <w:t>: Fizică</w:t>
      </w:r>
    </w:p>
    <w:p w:rsidR="00046CA7" w:rsidRDefault="00046CA7"/>
    <w:sectPr w:rsidR="00046CA7" w:rsidSect="00F76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294EC1"/>
    <w:rsid w:val="00046CA7"/>
    <w:rsid w:val="00294EC1"/>
    <w:rsid w:val="00F7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6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2021-05-07T08:59:00Z</dcterms:created>
  <dcterms:modified xsi:type="dcterms:W3CDTF">2021-05-07T08:59:00Z</dcterms:modified>
</cp:coreProperties>
</file>